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2F52" w:rsidRDefault="00000000">
      <w:pPr>
        <w:spacing w:after="120"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>
            <wp:extent cx="1905000" cy="1485900"/>
            <wp:effectExtent l="0" t="0" r="0" b="0"/>
            <wp:docPr id="11124940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94099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KLASA: 112-02/25-01/4</w:t>
      </w: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URBROJ:2109-03-25-03</w:t>
      </w: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b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Čakovec, 4. ožujka 2025.</w:t>
      </w:r>
    </w:p>
    <w:p w:rsidR="00E52F52" w:rsidRDefault="00E52F52">
      <w:pPr>
        <w:spacing w:after="120" w:line="240" w:lineRule="auto"/>
        <w:jc w:val="center"/>
        <w:rPr>
          <w:rFonts w:ascii="Arial" w:eastAsia="MS PGothic" w:hAnsi="Arial" w:cs="Arial"/>
          <w:b/>
          <w:sz w:val="21"/>
          <w:szCs w:val="21"/>
        </w:rPr>
      </w:pPr>
    </w:p>
    <w:p w:rsidR="00E52F52" w:rsidRDefault="00000000">
      <w:pPr>
        <w:spacing w:after="120" w:line="240" w:lineRule="auto"/>
        <w:jc w:val="center"/>
        <w:rPr>
          <w:rFonts w:ascii="Arial" w:eastAsia="MS PGothic" w:hAnsi="Arial" w:cs="Arial"/>
          <w:b/>
          <w:sz w:val="21"/>
          <w:szCs w:val="21"/>
        </w:rPr>
      </w:pPr>
      <w:r>
        <w:rPr>
          <w:rFonts w:ascii="Arial" w:eastAsia="MS PGothic" w:hAnsi="Arial" w:cs="Arial"/>
          <w:b/>
          <w:sz w:val="21"/>
          <w:szCs w:val="21"/>
        </w:rPr>
        <w:t>OBAVIJESTI I UPUTE KANDIDATIMA</w:t>
      </w:r>
    </w:p>
    <w:p w:rsidR="00E52F52" w:rsidRDefault="00000000">
      <w:pPr>
        <w:spacing w:after="120" w:line="240" w:lineRule="auto"/>
        <w:jc w:val="center"/>
        <w:rPr>
          <w:rFonts w:ascii="Arial" w:eastAsia="MS PGothic" w:hAnsi="Arial" w:cs="Arial"/>
          <w:b/>
          <w:sz w:val="21"/>
          <w:szCs w:val="21"/>
        </w:rPr>
      </w:pPr>
      <w:r>
        <w:rPr>
          <w:rFonts w:ascii="Arial" w:eastAsia="MS PGothic" w:hAnsi="Arial" w:cs="Arial"/>
          <w:b/>
          <w:sz w:val="21"/>
          <w:szCs w:val="21"/>
        </w:rPr>
        <w:t>za prijam u službu višeg stručnog suradnika za javnu nabavu u Upravni odjel za proračun i javnu nabavu</w:t>
      </w:r>
    </w:p>
    <w:p w:rsidR="00E52F52" w:rsidRDefault="00E52F52">
      <w:pPr>
        <w:spacing w:after="120" w:line="240" w:lineRule="auto"/>
        <w:jc w:val="center"/>
        <w:rPr>
          <w:rFonts w:ascii="Arial" w:eastAsia="MS PGothic" w:hAnsi="Arial" w:cs="Arial"/>
          <w:b/>
          <w:sz w:val="21"/>
          <w:szCs w:val="21"/>
        </w:rPr>
      </w:pP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U Narodnim novinama broj 38/25. od 5. ožujka 2025. godine objavljen je javni natječaj za prijam u službu višeg stručnog suradnika za javnu nabavu i računovodstvenog referenta - likvidatora, te se daju upute kako slijedi.</w:t>
      </w: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Rok za podnošenje prijava kandidata na javni natječaj je 8 dana od objave u Narodnim novinama.</w:t>
      </w: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i/>
          <w:iCs/>
          <w:sz w:val="21"/>
          <w:szCs w:val="21"/>
        </w:rPr>
      </w:pP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Izrazi koji se koriste u ovoj obavijesti za osobe u muškom rodu uporabljeni su neutralno i odnose se na muške i ženske osobe.</w:t>
      </w: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000000">
      <w:pPr>
        <w:spacing w:after="0" w:line="240" w:lineRule="auto"/>
        <w:ind w:firstLine="284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  <w:u w:val="single"/>
        </w:rPr>
        <w:t>Opis poslova višeg stručnog suradnika za javnu nabavu</w:t>
      </w:r>
      <w:r>
        <w:rPr>
          <w:rFonts w:ascii="Arial" w:eastAsia="MS PGothic" w:hAnsi="Arial" w:cs="Arial"/>
          <w:sz w:val="21"/>
          <w:szCs w:val="21"/>
        </w:rPr>
        <w:t>:</w:t>
      </w:r>
    </w:p>
    <w:p w:rsidR="00E52F52" w:rsidRDefault="000000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objavljuje i provodi postupke javne nabave i izrađuje zapisnike te ostale akte za sve faze javne nabave</w:t>
      </w:r>
    </w:p>
    <w:p w:rsidR="00E52F52" w:rsidRDefault="000000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izrađuje izvješća o provedenim postupcima javne nabave</w:t>
      </w:r>
    </w:p>
    <w:p w:rsidR="00E52F52" w:rsidRDefault="000000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vodi propisane evidencije</w:t>
      </w:r>
    </w:p>
    <w:p w:rsidR="00E52F52" w:rsidRDefault="000000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prati financijsku provedbu programa i projekata koji su financirani putem javnih nabava sredstvima proračuna</w:t>
      </w:r>
    </w:p>
    <w:p w:rsidR="00E52F52" w:rsidRDefault="000000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Style w:val="Bodytext295ptNotBold"/>
          <w:rFonts w:eastAsia="MS PGothic"/>
          <w:b w:val="0"/>
          <w:bCs w:val="0"/>
          <w:sz w:val="21"/>
          <w:szCs w:val="21"/>
        </w:rPr>
      </w:pPr>
      <w:r>
        <w:rPr>
          <w:rStyle w:val="Bodytext295ptNotBold"/>
          <w:b w:val="0"/>
          <w:sz w:val="21"/>
          <w:szCs w:val="21"/>
        </w:rPr>
        <w:t>priprema provođenje zahtjeva za doznaku pomoći izravnanja iz decentraliziranih funkcija</w:t>
      </w:r>
    </w:p>
    <w:p w:rsidR="00E52F52" w:rsidRDefault="000000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Style w:val="Bodytext295ptNotBold"/>
          <w:rFonts w:eastAsia="MS PGothic"/>
          <w:b w:val="0"/>
          <w:bCs w:val="0"/>
          <w:sz w:val="21"/>
          <w:szCs w:val="21"/>
        </w:rPr>
      </w:pPr>
      <w:r>
        <w:rPr>
          <w:rStyle w:val="Bodytext295ptNotBold"/>
          <w:b w:val="0"/>
          <w:sz w:val="21"/>
          <w:szCs w:val="21"/>
        </w:rPr>
        <w:t>surađuje s ustanovama i drugim pravnim osobama kojima je Županija osnivač u postupcima javne nabave</w:t>
      </w:r>
    </w:p>
    <w:p w:rsidR="00E52F52" w:rsidRDefault="000000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Style w:val="Bodytext295ptNotBold"/>
          <w:b w:val="0"/>
          <w:sz w:val="21"/>
          <w:szCs w:val="21"/>
        </w:rPr>
      </w:pPr>
      <w:r>
        <w:rPr>
          <w:rStyle w:val="Bodytext295ptNotBold"/>
          <w:b w:val="0"/>
          <w:sz w:val="21"/>
          <w:szCs w:val="21"/>
        </w:rPr>
        <w:t>obavlja i druge poslove po nalogu pročelnika i drugih nadređenih službenika.</w:t>
      </w:r>
    </w:p>
    <w:p w:rsidR="00E52F52" w:rsidRDefault="00E52F52">
      <w:pPr>
        <w:spacing w:after="0" w:line="240" w:lineRule="auto"/>
        <w:jc w:val="both"/>
        <w:rPr>
          <w:rStyle w:val="Bodytext295ptNotBold"/>
          <w:b w:val="0"/>
          <w:sz w:val="21"/>
          <w:szCs w:val="21"/>
        </w:rPr>
      </w:pP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  <w:u w:val="single"/>
        </w:rPr>
        <w:t>Opis poslova računovodstvenog referenta – likvidatora</w:t>
      </w:r>
      <w:r>
        <w:rPr>
          <w:rFonts w:ascii="Arial" w:eastAsia="MS PGothic" w:hAnsi="Arial" w:cs="Arial"/>
          <w:sz w:val="21"/>
          <w:szCs w:val="21"/>
        </w:rPr>
        <w:t>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E52F52">
        <w:tc>
          <w:tcPr>
            <w:tcW w:w="6629" w:type="dxa"/>
          </w:tcPr>
          <w:p w:rsidR="00E52F52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vodi knjigovodstveno i financijsko poslovanje za sindikat MŽ i zaklade kojima je osnivač Međimurska županija</w:t>
            </w:r>
          </w:p>
        </w:tc>
      </w:tr>
      <w:tr w:rsidR="00E52F52">
        <w:tc>
          <w:tcPr>
            <w:tcW w:w="6629" w:type="dxa"/>
          </w:tcPr>
          <w:p w:rsidR="00E52F52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obračunava i isplaćuje drugi dohodak i materijalna prava službenika i namještenika</w:t>
            </w:r>
          </w:p>
        </w:tc>
      </w:tr>
      <w:tr w:rsidR="00E52F52">
        <w:tc>
          <w:tcPr>
            <w:tcW w:w="6629" w:type="dxa"/>
          </w:tcPr>
          <w:p w:rsidR="00E52F52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kontrolira i priprema ulazne knjigovodstvene isprave, preuzima i unosi ulazne knjigovodstvene isprave, obavlja računsku i formalnu kontrolu, obrađuje i dostavlja isprave na likvidaciju u nadležna upravna tijela</w:t>
            </w:r>
          </w:p>
        </w:tc>
      </w:tr>
      <w:tr w:rsidR="00E52F52">
        <w:tc>
          <w:tcPr>
            <w:tcW w:w="6629" w:type="dxa"/>
          </w:tcPr>
          <w:p w:rsidR="00E52F52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isplaćuje naknade vijećnicima Skupštine i članovima radnih tijela</w:t>
            </w:r>
          </w:p>
        </w:tc>
      </w:tr>
      <w:tr w:rsidR="00E52F52">
        <w:tc>
          <w:tcPr>
            <w:tcW w:w="6629" w:type="dxa"/>
          </w:tcPr>
          <w:p w:rsidR="00E52F52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plaća račune, dotacije, pomoći i naknade</w:t>
            </w:r>
          </w:p>
        </w:tc>
      </w:tr>
      <w:tr w:rsidR="00E52F52">
        <w:tc>
          <w:tcPr>
            <w:tcW w:w="6629" w:type="dxa"/>
          </w:tcPr>
          <w:p w:rsidR="00E52F52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obavlja i druge poslove po nalogu pročelnika</w:t>
            </w:r>
            <w:r>
              <w:rPr>
                <w:rStyle w:val="Bodytext295ptNotBold"/>
                <w:b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i drugih nadređenih službenika</w:t>
            </w:r>
          </w:p>
        </w:tc>
      </w:tr>
    </w:tbl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000000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bookmarkStart w:id="0" w:name="_Hlk192063276"/>
      <w:r>
        <w:rPr>
          <w:rFonts w:ascii="Arial" w:hAnsi="Arial" w:cs="Arial"/>
          <w:sz w:val="21"/>
          <w:szCs w:val="21"/>
          <w:u w:val="single"/>
        </w:rPr>
        <w:t>Područje testiranja te pravni i stručni izvori za pripremanje kandidata za višeg stručnog suradnika za javnu nabavu:</w:t>
      </w:r>
    </w:p>
    <w:p w:rsidR="00E52F52" w:rsidRDefault="00E52F5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52F52" w:rsidRDefault="0000000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bookmarkStart w:id="1" w:name="_Hlk150159454"/>
      <w:r>
        <w:rPr>
          <w:rFonts w:ascii="Arial" w:eastAsia="Times New Roman" w:hAnsi="Arial" w:cs="Arial"/>
          <w:sz w:val="21"/>
          <w:szCs w:val="21"/>
        </w:rPr>
        <w:t>Zakon o lokalnoj i područnoj (regionalnoj) samoupravi („Narodne novine“ broj  33/01, 60/01 – vjerodostojno tumačenje, 129/05, 109/07, 125/08, 36/09, 150/11, 144/12, 19/13, 137/15- ispravak, 123/17, 98/19 i 144/20)</w:t>
      </w:r>
    </w:p>
    <w:p w:rsidR="00E52F52" w:rsidRDefault="0000000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Zakon o službenicima i namještenicima u lokalnoj i područnoj (regionalnoj) samoupravi („Narodne novine“ broj 86/08, 61/11, 4/18 i 112/19)</w:t>
      </w:r>
    </w:p>
    <w:p w:rsidR="00E52F52" w:rsidRDefault="00000000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Zakon o javnoj nabavi („Narodne novine“ broj 120/16 i 114/22)</w:t>
      </w:r>
    </w:p>
    <w:p w:rsidR="00E52F52" w:rsidRDefault="00000000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Pravilnik o dokumentaciji o nabavi te ponudi u postupcima javne nabave („Narodne novine“ broj  65/17 i 75/20)</w:t>
      </w:r>
    </w:p>
    <w:p w:rsidR="00E52F52" w:rsidRDefault="00000000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Pravilnik o planu nabave, registru ugovora, prethodnom savjetovanju i analizi tržišta u javnoj nabavi („Narodne novine“ broj 101/17, 144/20 i 30/23)</w:t>
      </w:r>
    </w:p>
    <w:p w:rsidR="00E52F52" w:rsidRDefault="00000000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Pravilnik o nadzoru nad provedbom Zakona o javnoj nabavi („Narodne novine“ broj 65/17)</w:t>
      </w:r>
    </w:p>
    <w:p w:rsidR="00E52F52" w:rsidRDefault="00000000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Pravilnik o izobrazbi u području javne nabave („Narodne novine“ broj 154/23)</w:t>
      </w:r>
    </w:p>
    <w:p w:rsidR="00E52F52" w:rsidRDefault="00000000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Pravilnik o elektroničkoj žalbi u javnoj nabavi („Narodne novine“ broj 101/17 i 19/23).</w:t>
      </w:r>
    </w:p>
    <w:bookmarkEnd w:id="1"/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</w:p>
    <w:p w:rsidR="00E52F52" w:rsidRDefault="00000000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  <w:r>
        <w:rPr>
          <w:rFonts w:ascii="Arial" w:eastAsia="MS PGothic" w:hAnsi="Arial" w:cs="Arial"/>
          <w:sz w:val="21"/>
          <w:szCs w:val="21"/>
          <w:u w:val="single"/>
        </w:rPr>
        <w:t>Područje testiranja te pravni i stručni izvori za pripremanje kandidata za računovodstvenog referenta – likvidatora:</w:t>
      </w:r>
    </w:p>
    <w:p w:rsidR="00E52F52" w:rsidRDefault="0000000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Zakon o lokalnoj i područnoj (regionalnoj) samoupravi („Narodne novine“ broj  33/01, 60/01 – vjerodostojno tumačenje, 129/05, 109/07, 125/08, 36/09, 150/11, 144/12, 19/13, 137/15- ispravak, 123/17, 98/19 i 144/20)</w:t>
      </w:r>
    </w:p>
    <w:p w:rsidR="00E52F52" w:rsidRDefault="0000000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Zakon o službenicima i namještenicima u lokalnoj i područnoj (regionalnoj) samoupravi („Narodne novine“ broj 86/08, 61/11, 4/18 i 112/19)</w:t>
      </w:r>
    </w:p>
    <w:p w:rsidR="00E52F52" w:rsidRDefault="00000000">
      <w:pPr>
        <w:pStyle w:val="Odlomakpopisa"/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Zakon o  financiranju jedinica lokalne i područne (regionalne) samouprave („Narodne novine“ broj 127/17, 138/20, 151/22 i 114/23)</w:t>
      </w:r>
    </w:p>
    <w:p w:rsidR="00E52F52" w:rsidRDefault="00000000">
      <w:pPr>
        <w:pStyle w:val="Odlomakpopisa"/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 xml:space="preserve">Zakon o platnom prometu </w:t>
      </w:r>
      <w:r w:rsidR="00C81431">
        <w:rPr>
          <w:rFonts w:ascii="Arial" w:eastAsia="MS PGothic" w:hAnsi="Arial" w:cs="Arial"/>
          <w:sz w:val="21"/>
          <w:szCs w:val="21"/>
        </w:rPr>
        <w:t>–</w:t>
      </w:r>
      <w:r w:rsidR="00C81431" w:rsidRPr="00DF24C4">
        <w:rPr>
          <w:rFonts w:ascii="Arial" w:eastAsia="MS PGothic" w:hAnsi="Arial" w:cs="Arial"/>
          <w:b/>
          <w:bCs/>
          <w:sz w:val="21"/>
          <w:szCs w:val="21"/>
        </w:rPr>
        <w:t>GLAVA I., II., III.. i IV</w:t>
      </w:r>
      <w:r w:rsidR="00C81431">
        <w:rPr>
          <w:rFonts w:ascii="Arial" w:eastAsia="MS PGothic" w:hAnsi="Arial" w:cs="Arial"/>
          <w:sz w:val="21"/>
          <w:szCs w:val="21"/>
        </w:rPr>
        <w:t>.</w:t>
      </w:r>
      <w:r>
        <w:rPr>
          <w:rFonts w:ascii="Arial" w:eastAsia="MS PGothic" w:hAnsi="Arial" w:cs="Arial"/>
          <w:sz w:val="21"/>
          <w:szCs w:val="21"/>
        </w:rPr>
        <w:t>(„Narodne novine“ broj 66/18, 114/22 i 136/24)</w:t>
      </w:r>
    </w:p>
    <w:p w:rsidR="00E52F52" w:rsidRDefault="00000000">
      <w:pPr>
        <w:pStyle w:val="Odlomakpopisa"/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Arial" w:eastAsia="MS PGothic" w:hAnsi="Arial" w:cs="Arial"/>
          <w:sz w:val="21"/>
          <w:szCs w:val="21"/>
          <w:u w:val="single"/>
        </w:rPr>
      </w:pPr>
      <w:r>
        <w:rPr>
          <w:rFonts w:ascii="Arial" w:eastAsia="MS PGothic" w:hAnsi="Arial" w:cs="Arial"/>
          <w:sz w:val="21"/>
          <w:szCs w:val="21"/>
        </w:rPr>
        <w:t>Pravilnik o proračunskom računovodstvu i Računskom planu (Narodne novine 158/23)</w:t>
      </w:r>
    </w:p>
    <w:bookmarkEnd w:id="0"/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  <w:u w:val="single"/>
        </w:rPr>
        <w:t>Podaci o plaći višeg stručnog suradnika</w:t>
      </w:r>
      <w:r>
        <w:rPr>
          <w:rFonts w:ascii="Arial" w:eastAsia="MS PGothic" w:hAnsi="Arial" w:cs="Arial"/>
          <w:sz w:val="21"/>
          <w:szCs w:val="21"/>
        </w:rPr>
        <w:t>:</w:t>
      </w: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Koeficijent za predmetno radno mjesto je 4,60 dok je bruto osnovica za obračun plaće 450,00 EUR. Plaću čini umnožak koeficijenta i osnovice za obračun plaće, uvećan za 0,5% za svaku navršenu godinu radnog staža.</w:t>
      </w: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  <w:r>
        <w:rPr>
          <w:rFonts w:ascii="Arial" w:eastAsia="MS PGothic" w:hAnsi="Arial" w:cs="Arial"/>
          <w:sz w:val="21"/>
          <w:szCs w:val="21"/>
          <w:u w:val="single"/>
        </w:rPr>
        <w:t>Podaci o plaći računovodstvenog referenta – likvidatora:</w:t>
      </w: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Koeficijent za predmetno radno mjesto je 3,30 dok je bruto osnovica za obračun plaće 450,00 EUR. Plaću čini umnožak koeficijenta i osnovice za obračun plaće, uvećan za 0,5% za svaku navršenu godinu radnog staža.</w:t>
      </w: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  <w:u w:val="single"/>
        </w:rPr>
        <w:t>Postupak testiranja</w:t>
      </w:r>
      <w:r>
        <w:rPr>
          <w:rFonts w:ascii="Arial" w:eastAsia="MS PGothic" w:hAnsi="Arial" w:cs="Arial"/>
          <w:sz w:val="21"/>
          <w:szCs w:val="21"/>
        </w:rPr>
        <w:t>:</w:t>
      </w: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Na testiranje je potrebno donijeti osobnu iskaznicu ili drugu ispravu na kojoj se nalazi fotografija s kojom se dokazuje identitet osobe. Ne postoji mogućnost naknadnog pisanog testiranja, bez obzira na razloge koje pojedinog kandidata eventualno spriječe da testiranju pristupi u naznačeno vrijeme. Smatra se da je kandidat koji nije pristupio testiranju povukao prijavu na natječaj. Nakon utvrđivanja identiteta i svojstva kandidata, kandidatima će biti podijeljena pitanja iz navedenih područja testiranja.</w:t>
      </w: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  <w:r>
        <w:rPr>
          <w:rFonts w:ascii="Arial" w:eastAsia="MS PGothic" w:hAnsi="Arial" w:cs="Arial"/>
          <w:sz w:val="21"/>
          <w:szCs w:val="21"/>
          <w:u w:val="single"/>
        </w:rPr>
        <w:t>Vrijeme trajanja testiranja – 60 minuta.</w:t>
      </w: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Za vrijeme testiranja nije dopušteno:</w:t>
      </w: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- koristiti se bilo kakvom literaturom odnosno bilješkama</w:t>
      </w: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- koristiti mobitel ili druga komunikacijska sredstva</w:t>
      </w: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- napuštati prostoriju u kojoj se provjera odvija</w:t>
      </w: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lastRenderedPageBreak/>
        <w:t>- razgovarati s ostalim kandidatima niti na bilo koji način remetiti koncentraciju</w:t>
      </w: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00000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 xml:space="preserve">Poziv na testiranje bit će objavljen najmanje 5 dana prije testiranja na web stranicama Međimurske županije – </w:t>
      </w:r>
      <w:hyperlink r:id="rId8" w:history="1">
        <w:r w:rsidR="00E52F52">
          <w:rPr>
            <w:rStyle w:val="Hiperveza"/>
            <w:rFonts w:ascii="Arial" w:eastAsia="MS PGothic" w:hAnsi="Arial" w:cs="Arial"/>
            <w:sz w:val="21"/>
            <w:szCs w:val="21"/>
          </w:rPr>
          <w:t>www.medjimurska-zupanija</w:t>
        </w:r>
      </w:hyperlink>
      <w:r>
        <w:rPr>
          <w:rFonts w:ascii="Arial" w:eastAsia="MS PGothic" w:hAnsi="Arial" w:cs="Arial"/>
          <w:sz w:val="21"/>
          <w:szCs w:val="21"/>
        </w:rPr>
        <w:t xml:space="preserve">. </w:t>
      </w:r>
      <w:proofErr w:type="spellStart"/>
      <w:r>
        <w:rPr>
          <w:rFonts w:ascii="Arial" w:eastAsia="MS PGothic" w:hAnsi="Arial" w:cs="Arial"/>
          <w:sz w:val="21"/>
          <w:szCs w:val="21"/>
        </w:rPr>
        <w:t>hr</w:t>
      </w:r>
      <w:proofErr w:type="spellEnd"/>
      <w:r>
        <w:rPr>
          <w:rFonts w:ascii="Arial" w:eastAsia="MS PGothic" w:hAnsi="Arial" w:cs="Arial"/>
          <w:sz w:val="21"/>
          <w:szCs w:val="21"/>
        </w:rPr>
        <w:t xml:space="preserve"> i na oglasnoj ploči Međimurske županije, Čakovec, R. Boškovića 2.</w:t>
      </w: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000000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  <w:u w:val="single"/>
        </w:rPr>
        <w:t>Ostale upute</w:t>
      </w:r>
      <w:r>
        <w:rPr>
          <w:rFonts w:ascii="Arial" w:eastAsia="MS PGothic" w:hAnsi="Arial" w:cs="Arial"/>
          <w:sz w:val="21"/>
          <w:szCs w:val="21"/>
        </w:rPr>
        <w:t>:</w:t>
      </w:r>
    </w:p>
    <w:p w:rsidR="00E52F52" w:rsidRDefault="00000000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Podnositelji prijava dužni su u prijavi priložiti sve priloge i podatke naznačene u javnom natječaju i to u obliku navedenom u natječaju budući da manjak samo jedne isprave ili dostava jedne isprave u obliku koji nije naveden u natječaju isključuje podnositelja iz statusa kandidata. Ukoliko podnositelj prijave utvrdi da je potrebno dopuniti prijavu koja je već podnijeta, to je moguće učiniti zaključno do isteka roka u javnom natječaju.</w:t>
      </w:r>
    </w:p>
    <w:p w:rsidR="00E52F52" w:rsidRDefault="00000000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Nadalje, prijave kandidata koji ne ispunjavaju formalne uvjete za prijam u službu navedene u javnom natječaju ne upućuju se u daljnji postupak provjere znanja i sposobnosti i o tome će se podnositelj prijave obavijestiti pisanim putem.</w:t>
      </w: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000000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 xml:space="preserve">                                             POVJERENSTVO ZA PROVOĐENJE JAVNOG NATJEČAJA</w:t>
      </w: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sectPr w:rsidR="00E5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4BD9" w:rsidRDefault="000A4BD9">
      <w:pPr>
        <w:spacing w:line="240" w:lineRule="auto"/>
      </w:pPr>
      <w:r>
        <w:separator/>
      </w:r>
    </w:p>
  </w:endnote>
  <w:endnote w:type="continuationSeparator" w:id="0">
    <w:p w:rsidR="000A4BD9" w:rsidRDefault="000A4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4BD9" w:rsidRDefault="000A4BD9">
      <w:pPr>
        <w:spacing w:after="0"/>
      </w:pPr>
      <w:r>
        <w:separator/>
      </w:r>
    </w:p>
  </w:footnote>
  <w:footnote w:type="continuationSeparator" w:id="0">
    <w:p w:rsidR="000A4BD9" w:rsidRDefault="000A4B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653AB"/>
    <w:multiLevelType w:val="multilevel"/>
    <w:tmpl w:val="1A2653AB"/>
    <w:lvl w:ilvl="0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96689"/>
    <w:multiLevelType w:val="multilevel"/>
    <w:tmpl w:val="3D996689"/>
    <w:lvl w:ilvl="0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A5E0E"/>
    <w:multiLevelType w:val="multilevel"/>
    <w:tmpl w:val="7B2A5E0E"/>
    <w:lvl w:ilvl="0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399737">
    <w:abstractNumId w:val="0"/>
  </w:num>
  <w:num w:numId="2" w16cid:durableId="1682079038">
    <w:abstractNumId w:val="1"/>
  </w:num>
  <w:num w:numId="3" w16cid:durableId="171536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3CC"/>
    <w:rsid w:val="000233CC"/>
    <w:rsid w:val="00047A96"/>
    <w:rsid w:val="00047BDA"/>
    <w:rsid w:val="0007051F"/>
    <w:rsid w:val="000802ED"/>
    <w:rsid w:val="00087002"/>
    <w:rsid w:val="00090EBC"/>
    <w:rsid w:val="000A4BD9"/>
    <w:rsid w:val="000A6ACD"/>
    <w:rsid w:val="000B2CA3"/>
    <w:rsid w:val="000C2086"/>
    <w:rsid w:val="000C46A4"/>
    <w:rsid w:val="000C5387"/>
    <w:rsid w:val="000D3838"/>
    <w:rsid w:val="000D68A1"/>
    <w:rsid w:val="000E0094"/>
    <w:rsid w:val="000E23E9"/>
    <w:rsid w:val="000E7459"/>
    <w:rsid w:val="000F2B48"/>
    <w:rsid w:val="00110077"/>
    <w:rsid w:val="001243AB"/>
    <w:rsid w:val="00146292"/>
    <w:rsid w:val="00152BA5"/>
    <w:rsid w:val="00155429"/>
    <w:rsid w:val="00185DC0"/>
    <w:rsid w:val="001C6986"/>
    <w:rsid w:val="001D2C3F"/>
    <w:rsid w:val="001E29E9"/>
    <w:rsid w:val="001E66BC"/>
    <w:rsid w:val="001E6A9F"/>
    <w:rsid w:val="0020317D"/>
    <w:rsid w:val="0021099C"/>
    <w:rsid w:val="002256DC"/>
    <w:rsid w:val="00234F37"/>
    <w:rsid w:val="0024237F"/>
    <w:rsid w:val="00246CD1"/>
    <w:rsid w:val="00261F83"/>
    <w:rsid w:val="00271462"/>
    <w:rsid w:val="002C435A"/>
    <w:rsid w:val="002D4981"/>
    <w:rsid w:val="002E3B03"/>
    <w:rsid w:val="002F1723"/>
    <w:rsid w:val="00307A4F"/>
    <w:rsid w:val="003314BE"/>
    <w:rsid w:val="00335FD2"/>
    <w:rsid w:val="003415E1"/>
    <w:rsid w:val="00345126"/>
    <w:rsid w:val="003528AB"/>
    <w:rsid w:val="003625B0"/>
    <w:rsid w:val="003A5318"/>
    <w:rsid w:val="003A66D0"/>
    <w:rsid w:val="003C13D5"/>
    <w:rsid w:val="003D0D44"/>
    <w:rsid w:val="003E47CD"/>
    <w:rsid w:val="003F1333"/>
    <w:rsid w:val="003F3352"/>
    <w:rsid w:val="00402002"/>
    <w:rsid w:val="00404210"/>
    <w:rsid w:val="0043619A"/>
    <w:rsid w:val="00446114"/>
    <w:rsid w:val="00447360"/>
    <w:rsid w:val="004542DA"/>
    <w:rsid w:val="004564F4"/>
    <w:rsid w:val="0046061A"/>
    <w:rsid w:val="004735C8"/>
    <w:rsid w:val="0048343E"/>
    <w:rsid w:val="00484E70"/>
    <w:rsid w:val="00490084"/>
    <w:rsid w:val="00497416"/>
    <w:rsid w:val="004D15A9"/>
    <w:rsid w:val="00504B9A"/>
    <w:rsid w:val="0052367C"/>
    <w:rsid w:val="0052717C"/>
    <w:rsid w:val="00532881"/>
    <w:rsid w:val="005445CF"/>
    <w:rsid w:val="005558C2"/>
    <w:rsid w:val="005651FB"/>
    <w:rsid w:val="00571347"/>
    <w:rsid w:val="0057305D"/>
    <w:rsid w:val="005778D1"/>
    <w:rsid w:val="005A2171"/>
    <w:rsid w:val="005C2E12"/>
    <w:rsid w:val="005C5061"/>
    <w:rsid w:val="005F7741"/>
    <w:rsid w:val="00615017"/>
    <w:rsid w:val="0062408B"/>
    <w:rsid w:val="00642932"/>
    <w:rsid w:val="00643E3F"/>
    <w:rsid w:val="00647C58"/>
    <w:rsid w:val="006521A1"/>
    <w:rsid w:val="006603F7"/>
    <w:rsid w:val="00684478"/>
    <w:rsid w:val="00691DF9"/>
    <w:rsid w:val="006A15E2"/>
    <w:rsid w:val="006A4645"/>
    <w:rsid w:val="006B37EA"/>
    <w:rsid w:val="00703B16"/>
    <w:rsid w:val="00731089"/>
    <w:rsid w:val="007319FD"/>
    <w:rsid w:val="00741C09"/>
    <w:rsid w:val="007551F2"/>
    <w:rsid w:val="0076766E"/>
    <w:rsid w:val="0077017C"/>
    <w:rsid w:val="00790D73"/>
    <w:rsid w:val="007B2211"/>
    <w:rsid w:val="007C4227"/>
    <w:rsid w:val="007C77E6"/>
    <w:rsid w:val="007D2E2D"/>
    <w:rsid w:val="007D49C0"/>
    <w:rsid w:val="007E477D"/>
    <w:rsid w:val="00804E39"/>
    <w:rsid w:val="008279A2"/>
    <w:rsid w:val="00836A93"/>
    <w:rsid w:val="00860D5F"/>
    <w:rsid w:val="00862A12"/>
    <w:rsid w:val="008C06F1"/>
    <w:rsid w:val="00902AE8"/>
    <w:rsid w:val="00921DE1"/>
    <w:rsid w:val="009464AF"/>
    <w:rsid w:val="00961FB3"/>
    <w:rsid w:val="009818DA"/>
    <w:rsid w:val="00981B93"/>
    <w:rsid w:val="00985946"/>
    <w:rsid w:val="00991943"/>
    <w:rsid w:val="009A6AEA"/>
    <w:rsid w:val="009B2D14"/>
    <w:rsid w:val="009B2EF6"/>
    <w:rsid w:val="009D333B"/>
    <w:rsid w:val="009E4F5F"/>
    <w:rsid w:val="009E7259"/>
    <w:rsid w:val="00A236E6"/>
    <w:rsid w:val="00A37320"/>
    <w:rsid w:val="00A62114"/>
    <w:rsid w:val="00AA66A3"/>
    <w:rsid w:val="00AB14C3"/>
    <w:rsid w:val="00AC4090"/>
    <w:rsid w:val="00AD255F"/>
    <w:rsid w:val="00B11B40"/>
    <w:rsid w:val="00B15F96"/>
    <w:rsid w:val="00B161CD"/>
    <w:rsid w:val="00B23B72"/>
    <w:rsid w:val="00B25E21"/>
    <w:rsid w:val="00B305ED"/>
    <w:rsid w:val="00B41AAF"/>
    <w:rsid w:val="00B65CC7"/>
    <w:rsid w:val="00B8564D"/>
    <w:rsid w:val="00B95B97"/>
    <w:rsid w:val="00B97C65"/>
    <w:rsid w:val="00BA59F5"/>
    <w:rsid w:val="00BA6F90"/>
    <w:rsid w:val="00BB171E"/>
    <w:rsid w:val="00BB476E"/>
    <w:rsid w:val="00BC05A8"/>
    <w:rsid w:val="00BC44B3"/>
    <w:rsid w:val="00BF504E"/>
    <w:rsid w:val="00C00587"/>
    <w:rsid w:val="00C02E18"/>
    <w:rsid w:val="00C0726B"/>
    <w:rsid w:val="00C20B04"/>
    <w:rsid w:val="00C23A87"/>
    <w:rsid w:val="00C340EF"/>
    <w:rsid w:val="00C6500E"/>
    <w:rsid w:val="00C65C54"/>
    <w:rsid w:val="00C73C80"/>
    <w:rsid w:val="00C81431"/>
    <w:rsid w:val="00CA327D"/>
    <w:rsid w:val="00CA5878"/>
    <w:rsid w:val="00CB39A5"/>
    <w:rsid w:val="00CC0CE1"/>
    <w:rsid w:val="00CC2C36"/>
    <w:rsid w:val="00CC777E"/>
    <w:rsid w:val="00CE06D2"/>
    <w:rsid w:val="00D2058A"/>
    <w:rsid w:val="00D51E59"/>
    <w:rsid w:val="00D54F42"/>
    <w:rsid w:val="00D5515D"/>
    <w:rsid w:val="00D554AC"/>
    <w:rsid w:val="00D8338E"/>
    <w:rsid w:val="00D90679"/>
    <w:rsid w:val="00D95E3D"/>
    <w:rsid w:val="00DA5E3A"/>
    <w:rsid w:val="00DC28B0"/>
    <w:rsid w:val="00DE00BB"/>
    <w:rsid w:val="00DE027B"/>
    <w:rsid w:val="00DF24C4"/>
    <w:rsid w:val="00E10566"/>
    <w:rsid w:val="00E22D21"/>
    <w:rsid w:val="00E23426"/>
    <w:rsid w:val="00E246AE"/>
    <w:rsid w:val="00E30942"/>
    <w:rsid w:val="00E45FC5"/>
    <w:rsid w:val="00E50A9E"/>
    <w:rsid w:val="00E52F52"/>
    <w:rsid w:val="00E54564"/>
    <w:rsid w:val="00E600F7"/>
    <w:rsid w:val="00E6243A"/>
    <w:rsid w:val="00E63364"/>
    <w:rsid w:val="00E81FCA"/>
    <w:rsid w:val="00E9139D"/>
    <w:rsid w:val="00EA0B32"/>
    <w:rsid w:val="00EB711B"/>
    <w:rsid w:val="00EC412D"/>
    <w:rsid w:val="00EC72A7"/>
    <w:rsid w:val="00ED3697"/>
    <w:rsid w:val="00EE21B2"/>
    <w:rsid w:val="00EF144E"/>
    <w:rsid w:val="00F0509D"/>
    <w:rsid w:val="00F13909"/>
    <w:rsid w:val="00F15BBF"/>
    <w:rsid w:val="00F251EB"/>
    <w:rsid w:val="00F3176D"/>
    <w:rsid w:val="00F37294"/>
    <w:rsid w:val="00F649B6"/>
    <w:rsid w:val="00F73B8E"/>
    <w:rsid w:val="00F9537A"/>
    <w:rsid w:val="00F9711A"/>
    <w:rsid w:val="00FA686B"/>
    <w:rsid w:val="00FC6A60"/>
    <w:rsid w:val="00FD64CD"/>
    <w:rsid w:val="00FD6C63"/>
    <w:rsid w:val="00FE6EB3"/>
    <w:rsid w:val="00FF774A"/>
    <w:rsid w:val="4A5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63300-48E4-4542-A0CF-792D287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295ptNotBold">
    <w:name w:val="Body text (2) + 9.5 pt;Not Bold"/>
    <w:basedOn w:val="Zadanifontodlomk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jimurska-zupanij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3</Pages>
  <Words>919</Words>
  <Characters>5244</Characters>
  <Application>Microsoft Office Word</Application>
  <DocSecurity>0</DocSecurity>
  <Lines>43</Lines>
  <Paragraphs>12</Paragraphs>
  <ScaleCrop>false</ScaleCrop>
  <Company>Medjimurska zupanija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djurdjav</dc:creator>
  <cp:lastModifiedBy>ĐURĐA VARGA</cp:lastModifiedBy>
  <cp:revision>56</cp:revision>
  <cp:lastPrinted>2024-11-06T13:37:00Z</cp:lastPrinted>
  <dcterms:created xsi:type="dcterms:W3CDTF">2021-01-11T09:26:00Z</dcterms:created>
  <dcterms:modified xsi:type="dcterms:W3CDTF">2025-03-06T08:04:00Z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8A15B0E26118428ABF664DEC3A307063_12</vt:lpwstr>
  </property>
</Properties>
</file>